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281.000000000002" w:type="dxa"/>
        <w:jc w:val="left"/>
        <w:tblInd w:w="-120.0" w:type="dxa"/>
        <w:tblBorders>
          <w:top w:color="000001" w:space="0" w:sz="4" w:val="single"/>
          <w:left w:color="000001" w:space="0" w:sz="4" w:val="single"/>
          <w:bottom w:color="000001" w:space="0" w:sz="4" w:val="single"/>
          <w:right w:color="000001" w:space="0" w:sz="4" w:val="single"/>
          <w:insideH w:color="000001" w:space="0" w:sz="4" w:val="single"/>
          <w:insideV w:color="000001" w:space="0" w:sz="4" w:val="single"/>
        </w:tblBorders>
        <w:tblLayout w:type="fixed"/>
        <w:tblLook w:val="0400"/>
      </w:tblPr>
      <w:tblGrid>
        <w:gridCol w:w="1418"/>
        <w:gridCol w:w="1700"/>
        <w:gridCol w:w="1700"/>
        <w:gridCol w:w="2270"/>
        <w:gridCol w:w="422"/>
        <w:gridCol w:w="142"/>
        <w:gridCol w:w="1846"/>
        <w:gridCol w:w="485"/>
        <w:gridCol w:w="1500"/>
        <w:gridCol w:w="1133"/>
        <w:gridCol w:w="1275"/>
        <w:gridCol w:w="1390"/>
        <w:tblGridChange w:id="0">
          <w:tblGrid>
            <w:gridCol w:w="1418"/>
            <w:gridCol w:w="1700"/>
            <w:gridCol w:w="1700"/>
            <w:gridCol w:w="2270"/>
            <w:gridCol w:w="422"/>
            <w:gridCol w:w="142"/>
            <w:gridCol w:w="1846"/>
            <w:gridCol w:w="485"/>
            <w:gridCol w:w="1500"/>
            <w:gridCol w:w="1133"/>
            <w:gridCol w:w="1275"/>
            <w:gridCol w:w="1390"/>
          </w:tblGrid>
        </w:tblGridChange>
      </w:tblGrid>
      <w:tr>
        <w:trPr>
          <w:cantSplit w:val="0"/>
          <w:tblHeader w:val="0"/>
        </w:trPr>
        <w:tc>
          <w:tcPr>
            <w:gridSpan w:val="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2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Unità Di Apprendimento N. 1        “Future plans”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Discipline Coinvolte</w:t>
            </w: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: Inglese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Collegamenti Interdisciplinari: Italiano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0" w:lineRule="auto"/>
              <w:rPr>
                <w:rFonts w:ascii="Book Antiqua" w:cs="Book Antiqua" w:eastAsia="Book Antiqua" w:hAnsi="Book Antiqua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Classi Coinvolte: Scuola Secondaria classe 3 plesso ……...</w:t>
            </w:r>
          </w:p>
          <w:p w:rsidR="00000000" w:rsidDel="00000000" w:rsidP="00000000" w:rsidRDefault="00000000" w:rsidRPr="00000000" w14:paraId="00000006">
            <w:pPr>
              <w:spacing w:after="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rtl w:val="0"/>
              </w:rPr>
              <w:t xml:space="preserve">Tempo Di Svolgimento: settembre-ottobre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spacing w:line="240" w:lineRule="auto"/>
              <w:jc w:val="both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Profilo Di Competenze</w:t>
            </w:r>
          </w:p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•Comprendere oralmente e per iscritto  i punti essenziali di testi in lingua standard su argomenti familiari o di studio che affrontano normalmente a scuola e  nel  tempo libero.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•Discutere in contesti familiari e su argomenti noti con uno o più interlocutori.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•Descrivere oralmente situazioni, raccontare avvenimenti ed esperienze personali, esporre argomenti di studio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•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Leggere testi informativi e ascoltare spiegazioni attinenti a contenuti di studio o di altre discipline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•Scrivere semplici resoconti e comporre brevi lettere o messaggi rivolti a coetanei e familiari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•Individuare gli elementi culturali veicolati dalla lingua materna o di scolarizzazione e  confrontarli con quelli veicolati dalla lingua</w:t>
            </w: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straniera senza atteggiamenti di rifiuto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•Affrontare situazioni</w:t>
            </w: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nuove attingendo al proprio repertorio linguistico, usare la lingua per apprendere argomenti anche di ambiti</w:t>
            </w: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disciplinari diversi e collaborare fattivamente con compagni nella realizzazione di attività e progetti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Competenze chiave europee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b2b2b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competenza alfabetica funzionale;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 multilinguistica;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digitale;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 personale, sociale e capacità di imparare ad imparare;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sociale e civica in materia di cittadinanza;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competenza</w:t>
            </w: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imprenditoriale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Rule="auto"/>
              <w:jc w:val="both"/>
              <w:rPr>
                <w:rFonts w:ascii="Book Antiqua" w:cs="Book Antiqua" w:eastAsia="Book Antiqua" w:hAnsi="Book Antiqua"/>
                <w:b w:val="1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Contenuti specifici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Lessico / Dialogo / Grammatica / Funzioni comunicative/ Cultura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4" w:hRule="atLeast"/>
          <w:tblHeader w:val="0"/>
        </w:trPr>
        <w:tc>
          <w:tcPr>
            <w:gridSpan w:val="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Traguardi di competenza</w:t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L’alunno comprende brevi messaggi orali e scritti relativi ad ambiti familiari. </w:t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Comunica oralmente in attività che richiedono solo uno scambio di informazioni semplice e diretto su argomenti familiari e abituali. </w:t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Descrive oralmente e per iscritto, in modo semplice, aspetti del proprio vissuto e del proprio ambiente.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Legge brevi e semplici testi con tecniche adeguate allo scopo.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Chiede spiegazioni, svolge i compiti secondo le indicazioni date in lingua straniera dall’insegnante.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Stabilisce relazioni tra semplici elementi linguistico-comunicativi e culturali propri delle lingue di studio.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Confronta i risultati conseguiti in lingue diverse e le strategie utilizzate per imparare.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spacing w:after="0" w:lineRule="auto"/>
              <w:jc w:val="center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Conoscenze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spacing w:after="0" w:lineRule="auto"/>
              <w:jc w:val="center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rtl w:val="0"/>
              </w:rPr>
              <w:t xml:space="preserve">Abilità</w:t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  <w:rtl w:val="0"/>
              </w:rPr>
              <w:t xml:space="preserve">Lessico</w:t>
            </w:r>
          </w:p>
          <w:p w:rsidR="00000000" w:rsidDel="00000000" w:rsidP="00000000" w:rsidRDefault="00000000" w:rsidRPr="00000000" w14:paraId="00000050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 Jobs and workplaces</w:t>
            </w:r>
          </w:p>
          <w:p w:rsidR="00000000" w:rsidDel="00000000" w:rsidP="00000000" w:rsidRDefault="00000000" w:rsidRPr="00000000" w14:paraId="00000051">
            <w:pPr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  <w:rtl w:val="0"/>
              </w:rPr>
              <w:t xml:space="preserve">Strutture grammaticali</w:t>
            </w:r>
          </w:p>
          <w:p w:rsidR="00000000" w:rsidDel="00000000" w:rsidP="00000000" w:rsidRDefault="00000000" w:rsidRPr="00000000" w14:paraId="00000052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Future: Be going to ( forma affermativa, negativa e interrogativa)</w:t>
            </w:r>
          </w:p>
          <w:p w:rsidR="00000000" w:rsidDel="00000000" w:rsidP="00000000" w:rsidRDefault="00000000" w:rsidRPr="00000000" w14:paraId="00000053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18"/>
                <w:szCs w:val="18"/>
                <w:u w:val="single"/>
                <w:rtl w:val="0"/>
              </w:rPr>
              <w:t xml:space="preserve">Funzioni comunicative</w:t>
            </w:r>
          </w:p>
          <w:p w:rsidR="00000000" w:rsidDel="00000000" w:rsidP="00000000" w:rsidRDefault="00000000" w:rsidRPr="00000000" w14:paraId="00000055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Talk about future plans</w:t>
            </w:r>
          </w:p>
          <w:p w:rsidR="00000000" w:rsidDel="00000000" w:rsidP="00000000" w:rsidRDefault="00000000" w:rsidRPr="00000000" w14:paraId="00000056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Making arrangments</w:t>
            </w:r>
          </w:p>
          <w:p w:rsidR="00000000" w:rsidDel="00000000" w:rsidP="00000000" w:rsidRDefault="00000000" w:rsidRPr="00000000" w14:paraId="00000057">
            <w:pPr>
              <w:rPr>
                <w:rFonts w:ascii="Book Antiqua" w:cs="Book Antiqua" w:eastAsia="Book Antiqua" w:hAnsi="Book Antiqu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18"/>
                <w:szCs w:val="18"/>
                <w:rtl w:val="0"/>
              </w:rPr>
              <w:t xml:space="preserve">Proposing, replying, alternative proposals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5B">
            <w:pPr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  <w:rtl w:val="0"/>
              </w:rPr>
              <w:t xml:space="preserve">Listening/reading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Comprendere informazioni su  lavori e programmi futuri</w:t>
            </w:r>
          </w:p>
          <w:p w:rsidR="00000000" w:rsidDel="00000000" w:rsidP="00000000" w:rsidRDefault="00000000" w:rsidRPr="00000000" w14:paraId="0000005E">
            <w:pPr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Ascoltare  per ricavare informazioni da dialoghi su proposte e prendere accordi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0">
            <w:pPr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  <w:rtl w:val="0"/>
              </w:rPr>
              <w:t xml:space="preserve">Speaking 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Parlare di lavori e piani per il futuro; fare proposte, rifiutare ed accettare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18"/>
                <w:szCs w:val="18"/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064">
            <w:pPr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18"/>
                <w:szCs w:val="18"/>
                <w:u w:val="single"/>
                <w:rtl w:val="0"/>
              </w:rPr>
              <w:t xml:space="preserve">Writing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Scrivere un dialogo facendo proposte per fare qualcosa con i propri amici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Book Antiqua" w:cs="Book Antiqua" w:eastAsia="Book Antiqua" w:hAnsi="Book Antiqu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Gestione Delle Tipologie Di Interazione E Frequenza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Lavoro individuale e di gruppo 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Cooperative learning e peer education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Classi aperte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Conversazioni guidate e non                                                                                            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Lezioni frontali e/o interattive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Spiegazioni in presenza 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Lezioni registrate dal docente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Approfondimento, recupero e potenziamento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Video lezioni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2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Restituzione degli elaborati corretti 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Materiali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 w:rsidR="00000000" w:rsidDel="00000000" w:rsidP="00000000" w:rsidRDefault="00000000" w:rsidRPr="00000000" w14:paraId="00000080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Schede</w:t>
            </w:r>
          </w:p>
          <w:p w:rsidR="00000000" w:rsidDel="00000000" w:rsidP="00000000" w:rsidRDefault="00000000" w:rsidRPr="00000000" w14:paraId="00000081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Materiali prodotti dall’insegnante</w:t>
            </w:r>
          </w:p>
          <w:p w:rsidR="00000000" w:rsidDel="00000000" w:rsidP="00000000" w:rsidRDefault="00000000" w:rsidRPr="00000000" w14:paraId="00000082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 w:rsidR="00000000" w:rsidDel="00000000" w:rsidP="00000000" w:rsidRDefault="00000000" w:rsidRPr="00000000" w14:paraId="00000083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 w:rsidR="00000000" w:rsidDel="00000000" w:rsidP="00000000" w:rsidRDefault="00000000" w:rsidRPr="00000000" w14:paraId="00000084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Lezioni registrate dalla RAI</w:t>
            </w:r>
          </w:p>
          <w:p w:rsidR="00000000" w:rsidDel="00000000" w:rsidP="00000000" w:rsidRDefault="00000000" w:rsidRPr="00000000" w14:paraId="00000085">
            <w:pPr>
              <w:shd w:fill="ffffff" w:val="clear"/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You-Tube</w:t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Book Antiqua" w:cs="Book Antiqua" w:eastAsia="Book Antiqua" w:hAnsi="Book Antiqu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Dizionari online</w:t>
            </w:r>
          </w:p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Book Antiqua" w:cs="Book Antiqua" w:eastAsia="Book Antiqua" w:hAnsi="Book Antiqua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E-book</w:t>
            </w:r>
          </w:p>
          <w:p w:rsidR="00000000" w:rsidDel="00000000" w:rsidP="00000000" w:rsidRDefault="00000000" w:rsidRPr="00000000" w14:paraId="00000088">
            <w:pPr>
              <w:spacing w:after="0" w:line="240" w:lineRule="auto"/>
              <w:rPr>
                <w:rFonts w:ascii="Book Antiqua" w:cs="Book Antiqua" w:eastAsia="Book Antiqua" w:hAnsi="Book Antiqua"/>
                <w:color w:val="2b2b2b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Open contents su Internet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Compito Di Realtà </w:t>
            </w:r>
          </w:p>
          <w:p w:rsidR="00000000" w:rsidDel="00000000" w:rsidP="00000000" w:rsidRDefault="00000000" w:rsidRPr="00000000" w14:paraId="0000008C">
            <w:pPr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Immagina di dover preparare un piano di attività settimanali e confrontarlo con gli altri studenti 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spacing w:after="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Verifica /Valutazione</w:t>
            </w:r>
          </w:p>
          <w:p w:rsidR="00000000" w:rsidDel="00000000" w:rsidP="00000000" w:rsidRDefault="00000000" w:rsidRPr="00000000" w14:paraId="0000008F">
            <w:pPr>
              <w:rPr>
                <w:rFonts w:ascii="Book Antiqua" w:cs="Book Antiqua" w:eastAsia="Book Antiqua" w:hAnsi="Book Antiqua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Colloqui e verifiche orali ; test a tempo; verifiche e prove scritte; test con google moduli</w:t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spacing w:after="0" w:lineRule="auto"/>
              <w:jc w:val="center"/>
              <w:rPr>
                <w:rFonts w:ascii="Book Antiqua" w:cs="Book Antiqua" w:eastAsia="Book Antiqua" w:hAnsi="Book Antiqua"/>
                <w:b w:val="1"/>
                <w:color w:val="2b2b2b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 w:rsidR="00000000" w:rsidDel="00000000" w:rsidP="00000000" w:rsidRDefault="00000000" w:rsidRPr="00000000" w14:paraId="00000092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color w:val="2b2b2b"/>
                <w:sz w:val="20"/>
                <w:szCs w:val="20"/>
                <w:rtl w:val="0"/>
              </w:rPr>
              <w:t xml:space="preserve">Registro elettronico (ARGO), Classi virtuali (G-Suite)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Registro elettronico e/o altri strumenti Argo</w:t>
            </w:r>
          </w:p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utilizzo giornaliero per la condivisione delle attività</w:t>
            </w:r>
          </w:p>
          <w:p w:rsidR="00000000" w:rsidDel="00000000" w:rsidP="00000000" w:rsidRDefault="00000000" w:rsidRPr="00000000" w14:paraId="0000009A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- mensile o a completamento di attività per quanto attiene la verifica e la valutazione</w:t>
            </w:r>
          </w:p>
        </w:tc>
      </w:tr>
      <w:tr>
        <w:trPr>
          <w:cantSplit w:val="0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spacing w:after="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 w:rsidR="00000000" w:rsidDel="00000000" w:rsidP="00000000" w:rsidRDefault="00000000" w:rsidRPr="00000000" w14:paraId="000000A1">
            <w:pPr>
              <w:spacing w:after="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 w:rsidR="00000000" w:rsidDel="00000000" w:rsidP="00000000" w:rsidRDefault="00000000" w:rsidRPr="00000000" w14:paraId="000000A2">
            <w:pPr>
              <w:spacing w:after="0" w:lineRule="auto"/>
              <w:jc w:val="both"/>
              <w:rPr/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Inoltre gli alunni DSA e con BES verranno coinvolti con forme di personalizzazione della didattica attraverso i canali di comunicazione già elencati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AE">
            <w:pPr>
              <w:tabs>
                <w:tab w:val="left" w:leader="none" w:pos="5861"/>
                <w:tab w:val="center" w:leader="none" w:pos="7334"/>
              </w:tabs>
              <w:spacing w:line="240" w:lineRule="auto"/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Competenze Specifiche 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Comprendere un discorso chiaro in lingua standard su argomenti familiari, di attualità, di interesse sociale o di studio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Leggere brani con tecniche adeguate allo scopo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Comprendere brani su argomenti relativi alla vita quotidiana, di attualità o riferite a esperienze vissute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Comunicare e interagire in scambi dialogici riguardanti la vita personale, sociale, di attualità, di interesse generale o di studio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Scrivere testi per descrivere in termini semplici aspetti del proprio ambiente, del proprio vissuto e delle proprie aspirazioni future motivando opinioni o scelte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Rilevare semplici analogie e differenze d’uso delle strutture morfo-sintattiche con la lingua madre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Individuare e confrontare abitudini e stili di vita nelle diverse culture, analizzare tematiche interdisciplinari e saperle esporre </w:t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tabs>
                <w:tab w:val="left" w:leader="none" w:pos="5861"/>
                <w:tab w:val="center" w:leader="none" w:pos="7334"/>
              </w:tabs>
              <w:spacing w:line="240" w:lineRule="auto"/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Valutazione Sommativa e/o Formativa</w:t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18"/>
                <w:szCs w:val="18"/>
                <w:rtl w:val="0"/>
              </w:rPr>
              <w:t xml:space="preserve">Modalità 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restituzione degli elaborati corretti 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rispetto dei tempi di consegna;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livello di interazione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colloqui e verifiche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conversazioni e materiale strutturato 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test a tempo (domanda a risposta chiusa, aperta e multipla) anche attraverso piattaforme e programmi specializzati;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verifiche, prove scritte e schede preordinate – strutturate- guidate;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utilizzo di prove per classi parallele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regolarità e rispetto delle scadenze;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impegno nell’elaborazione e nella rimessa degli elaborati.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360" w:right="0" w:hanging="360"/>
              <w:jc w:val="left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osservazioni dell’insegnante.</w:t>
            </w:r>
          </w:p>
        </w:tc>
      </w:tr>
      <w:tr>
        <w:trPr>
          <w:cantSplit w:val="0"/>
          <w:trHeight w:val="289" w:hRule="atLeast"/>
          <w:tblHeader w:val="0"/>
        </w:trPr>
        <w:tc>
          <w:tcPr>
            <w:gridSpan w:val="1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E4">
            <w:pPr>
              <w:spacing w:line="240" w:lineRule="auto"/>
              <w:jc w:val="center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Dimensioni</w:t>
            </w:r>
          </w:p>
        </w:tc>
      </w:tr>
      <w:tr>
        <w:trPr>
          <w:cantSplit w:val="0"/>
          <w:trHeight w:val="367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Livelli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1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Osservazione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2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Comprensione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3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Memorizzazione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4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Problematizzazione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7">
            <w:pPr>
              <w:keepNext w:val="1"/>
              <w:keepLines w:val="0"/>
              <w:pageBreakBefore w:val="0"/>
              <w:widowControl w:val="1"/>
              <w:numPr>
                <w:ilvl w:val="6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296" w:right="0" w:hanging="1296"/>
              <w:jc w:val="both"/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Rielaborazione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9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Capacità Valutative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a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Creatività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tcBorders>
              <w:top w:color="00000a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D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E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0FF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0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Guidate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Spontanea</w:t>
            </w:r>
          </w:p>
        </w:tc>
      </w:tr>
      <w:tr>
        <w:trPr>
          <w:cantSplit w:val="0"/>
          <w:trHeight w:val="269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Base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Globale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A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Complessiva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B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Essenziale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Generale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Suggerita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Sostanziali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Generale</w:t>
            </w:r>
          </w:p>
        </w:tc>
      </w:tr>
      <w:tr>
        <w:trPr>
          <w:cantSplit w:val="0"/>
          <w:trHeight w:val="216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Intermedio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Analitica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6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Selettiva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7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Retroattiva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Fondamentale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Ordinata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Personali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Personale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sz w:val="20"/>
                <w:szCs w:val="20"/>
                <w:rtl w:val="0"/>
              </w:rPr>
              <w:t xml:space="preserve">Avanzato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Sintetica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2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Comparativa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3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Puntuale</w:t>
            </w:r>
          </w:p>
        </w:tc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Esaustiva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7">
            <w:pPr>
              <w:keepNext w:val="1"/>
              <w:keepLines w:val="0"/>
              <w:pageBreakBefore w:val="0"/>
              <w:widowControl w:val="1"/>
              <w:numPr>
                <w:ilvl w:val="6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6" w:right="0" w:hanging="1296"/>
              <w:jc w:val="both"/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0"/>
                <w:i w:val="0"/>
                <w:smallCaps w:val="0"/>
                <w:strike w:val="0"/>
                <w:color w:val="00000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Personalizzata</w:t>
            </w:r>
          </w:p>
        </w:tc>
        <w:tc>
          <w:tcPr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both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Critiche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</w:tcPr>
          <w:p w:rsidR="00000000" w:rsidDel="00000000" w:rsidP="00000000" w:rsidRDefault="00000000" w:rsidRPr="00000000" w14:paraId="0000012B">
            <w:pPr>
              <w:spacing w:after="0" w:line="240" w:lineRule="auto"/>
              <w:rPr>
                <w:rFonts w:ascii="Book Antiqua" w:cs="Book Antiqua" w:eastAsia="Book Antiqua" w:hAnsi="Book Antiqua"/>
                <w:sz w:val="20"/>
                <w:szCs w:val="20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sz w:val="20"/>
                <w:szCs w:val="20"/>
                <w:rtl w:val="0"/>
              </w:rPr>
              <w:t xml:space="preserve">Originale</w:t>
            </w:r>
          </w:p>
        </w:tc>
      </w:tr>
    </w:tbl>
    <w:p w:rsidR="00000000" w:rsidDel="00000000" w:rsidP="00000000" w:rsidRDefault="00000000" w:rsidRPr="00000000" w14:paraId="0000012C">
      <w:pPr>
        <w:spacing w:after="0" w:line="240" w:lineRule="auto"/>
        <w:rPr>
          <w:rFonts w:ascii="Book Antiqua" w:cs="Book Antiqua" w:eastAsia="Book Antiqua" w:hAnsi="Book Antiqu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0" w:line="240" w:lineRule="auto"/>
        <w:rPr>
          <w:rFonts w:ascii="Book Antiqua" w:cs="Book Antiqua" w:eastAsia="Book Antiqua" w:hAnsi="Book Antiqua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Book Antiqua" w:cs="Book Antiqua" w:eastAsia="Book Antiqua" w:hAnsi="Book Antiqua"/>
          <w:color w:val="000000"/>
          <w:sz w:val="20"/>
          <w:szCs w:val="20"/>
          <w:rtl w:val="0"/>
        </w:rPr>
        <w:t xml:space="preserve">OBIETTIVI MINIMI: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002.0" w:type="dxa"/>
        <w:jc w:val="left"/>
        <w:tblLayout w:type="fixed"/>
        <w:tblLook w:val="0400"/>
      </w:tblPr>
      <w:tblGrid>
        <w:gridCol w:w="3011"/>
        <w:gridCol w:w="9991"/>
        <w:tblGridChange w:id="0">
          <w:tblGrid>
            <w:gridCol w:w="3011"/>
            <w:gridCol w:w="999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Comprensione orale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1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comprende semplici frasi e dialoghi attinenti alla vita quotidiana.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Comprensione scritta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comprende semplici testi e ne estrapola le informazioni principali.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Produzione e interazione orale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interagisce in modo comprensibile scambiando semplici informazioni in situazioni di vita quotidiana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Produzione scritta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scrive frasi minime, brevi testi e lettere su tematiche conosciute.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Riflessione sulla lingua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riconosce semplici categorie grammaticali e funzioni comunicative e le ripete.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b w:val="1"/>
                <w:color w:val="000000"/>
                <w:sz w:val="20"/>
                <w:szCs w:val="20"/>
                <w:rtl w:val="0"/>
              </w:rPr>
              <w:t xml:space="preserve">Cultura e civiltà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Book Antiqua" w:cs="Book Antiqua" w:eastAsia="Book Antiqua" w:hAnsi="Book Antiqua"/>
                <w:color w:val="000000"/>
                <w:sz w:val="20"/>
                <w:szCs w:val="20"/>
                <w:rtl w:val="0"/>
              </w:rPr>
              <w:t xml:space="preserve">L’alunno riconosce aspetti della cultura e della civiltà studiati.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C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1134" w:top="283.46456692913387" w:left="1134" w:right="1417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Book Antiqu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b w:val="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b w:val="1"/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color w:val="00000a"/>
        <w:sz w:val="22"/>
        <w:szCs w:val="22"/>
        <w:lang w:val="it-IT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right="21"/>
      <w:jc w:val="center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ind w:right="21"/>
      <w:jc w:val="center"/>
    </w:pPr>
    <w:rPr>
      <w:b w:val="1"/>
      <w:u w:val="singl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pPr>
      <w:overflowPunct w:val="0"/>
      <w:spacing w:after="200" w:line="276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 w:val="1"/>
    <w:pPr>
      <w:keepNext w:val="1"/>
      <w:ind w:right="21"/>
      <w:jc w:val="center"/>
      <w:outlineLvl w:val="0"/>
    </w:pPr>
    <w:rPr>
      <w:rFonts w:eastAsia="Arial Unicode MS"/>
      <w:b w:val="1"/>
      <w:bCs w:val="1"/>
    </w:rPr>
  </w:style>
  <w:style w:type="paragraph" w:styleId="Titolo3">
    <w:name w:val="heading 3"/>
    <w:basedOn w:val="Normale"/>
    <w:next w:val="Normale"/>
    <w:qFormat w:val="1"/>
    <w:pPr>
      <w:keepNext w:val="1"/>
      <w:ind w:right="21"/>
      <w:jc w:val="center"/>
      <w:outlineLvl w:val="2"/>
    </w:pPr>
    <w:rPr>
      <w:b w:val="1"/>
      <w:bCs w:val="1"/>
      <w:u w:val="single"/>
    </w:rPr>
  </w:style>
  <w:style w:type="paragraph" w:styleId="Titolo7">
    <w:name w:val="heading 7"/>
    <w:basedOn w:val="Normale"/>
    <w:next w:val="Normale"/>
    <w:qFormat w:val="1"/>
    <w:pPr>
      <w:keepNext w:val="1"/>
      <w:numPr>
        <w:ilvl w:val="6"/>
        <w:numId w:val="1"/>
      </w:numPr>
      <w:suppressAutoHyphens w:val="1"/>
      <w:spacing w:after="0" w:line="240" w:lineRule="auto"/>
      <w:outlineLvl w:val="6"/>
    </w:pPr>
    <w:rPr>
      <w:rFonts w:ascii="Tahoma" w:cs="Tahoma" w:eastAsia="Times New Roman" w:hAnsi="Tahoma"/>
      <w:b w:val="1"/>
      <w:sz w:val="14"/>
      <w:szCs w:val="20"/>
      <w:lang w:eastAsia="zh-CN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styleId="Titolo1Carattere" w:customStyle="1">
    <w:name w:val="Titolo 1 Carattere"/>
    <w:basedOn w:val="Carpredefinitoparagrafo"/>
    <w:qFormat w:val="1"/>
    <w:rPr>
      <w:rFonts w:eastAsia="Arial Unicode MS"/>
      <w:b w:val="1"/>
      <w:bCs w:val="1"/>
    </w:rPr>
  </w:style>
  <w:style w:type="character" w:styleId="Titolo3Carattere" w:customStyle="1">
    <w:name w:val="Titolo 3 Carattere"/>
    <w:basedOn w:val="Carpredefinitoparagrafo"/>
    <w:qFormat w:val="1"/>
    <w:rPr>
      <w:b w:val="1"/>
      <w:bCs w:val="1"/>
      <w:u w:val="single"/>
    </w:rPr>
  </w:style>
  <w:style w:type="character" w:styleId="Titolo7Carattere" w:customStyle="1">
    <w:name w:val="Titolo 7 Carattere"/>
    <w:basedOn w:val="Carpredefinitoparagrafo"/>
    <w:qFormat w:val="1"/>
    <w:rPr>
      <w:rFonts w:ascii="Tahoma" w:cs="Tahoma" w:hAnsi="Tahoma"/>
      <w:b w:val="1"/>
      <w:sz w:val="14"/>
      <w:lang w:eastAsia="zh-CN"/>
    </w:rPr>
  </w:style>
  <w:style w:type="character" w:styleId="ListLabel1" w:customStyle="1">
    <w:name w:val="ListLabel 1"/>
    <w:qFormat w:val="1"/>
    <w:rPr>
      <w:rFonts w:cs="Times New Roman" w:eastAsia="Times New Roman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Courier New"/>
    </w:rPr>
  </w:style>
  <w:style w:type="character" w:styleId="ListLabel4" w:customStyle="1">
    <w:name w:val="ListLabel 4"/>
    <w:qFormat w:val="1"/>
    <w:rPr>
      <w:rFonts w:cs="Courier New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Courier New"/>
    </w:rPr>
  </w:style>
  <w:style w:type="character" w:styleId="ListLabel7" w:customStyle="1">
    <w:name w:val="ListLabel 7"/>
    <w:qFormat w:val="1"/>
    <w:rPr>
      <w:rFonts w:cs="Courier New"/>
    </w:rPr>
  </w:style>
  <w:style w:type="character" w:styleId="ListLabel8" w:customStyle="1">
    <w:name w:val="ListLabel 8"/>
    <w:qFormat w:val="1"/>
    <w:rPr>
      <w:rFonts w:cs="Times New Roman"/>
    </w:rPr>
  </w:style>
  <w:style w:type="character" w:styleId="ListLabel9" w:customStyle="1">
    <w:name w:val="ListLabel 9"/>
    <w:qFormat w:val="1"/>
    <w:rPr>
      <w:rFonts w:cs="Times New Roman"/>
    </w:rPr>
  </w:style>
  <w:style w:type="character" w:styleId="ListLabel10" w:customStyle="1">
    <w:name w:val="ListLabel 10"/>
    <w:qFormat w:val="1"/>
    <w:rPr>
      <w:rFonts w:cs="Times New Roman"/>
    </w:rPr>
  </w:style>
  <w:style w:type="character" w:styleId="ListLabel11" w:customStyle="1">
    <w:name w:val="ListLabel 11"/>
    <w:qFormat w:val="1"/>
    <w:rPr>
      <w:rFonts w:cs="Times New Roman"/>
    </w:rPr>
  </w:style>
  <w:style w:type="character" w:styleId="ListLabel12" w:customStyle="1">
    <w:name w:val="ListLabel 12"/>
    <w:qFormat w:val="1"/>
    <w:rPr>
      <w:rFonts w:cs="Times New Roman"/>
    </w:rPr>
  </w:style>
  <w:style w:type="character" w:styleId="ListLabel13" w:customStyle="1">
    <w:name w:val="ListLabel 13"/>
    <w:qFormat w:val="1"/>
    <w:rPr>
      <w:rFonts w:cs="Times New Roman"/>
    </w:rPr>
  </w:style>
  <w:style w:type="character" w:styleId="ListLabel14" w:customStyle="1">
    <w:name w:val="ListLabel 14"/>
    <w:qFormat w:val="1"/>
    <w:rPr>
      <w:rFonts w:cs="Times New Roman"/>
    </w:rPr>
  </w:style>
  <w:style w:type="character" w:styleId="ListLabel15" w:customStyle="1">
    <w:name w:val="ListLabel 15"/>
    <w:qFormat w:val="1"/>
    <w:rPr>
      <w:rFonts w:cs="Times New Roman"/>
    </w:rPr>
  </w:style>
  <w:style w:type="character" w:styleId="ListLabel16" w:customStyle="1">
    <w:name w:val="ListLabel 16"/>
    <w:qFormat w:val="1"/>
    <w:rPr>
      <w:rFonts w:cs="Times New Roman"/>
    </w:rPr>
  </w:style>
  <w:style w:type="character" w:styleId="ListLabel17" w:customStyle="1">
    <w:name w:val="ListLabel 17"/>
    <w:qFormat w:val="1"/>
    <w:rPr>
      <w:rFonts w:cs="Times New Roman" w:eastAsia="Times New Roman"/>
    </w:rPr>
  </w:style>
  <w:style w:type="character" w:styleId="ListLabel18" w:customStyle="1">
    <w:name w:val="ListLabel 18"/>
    <w:qFormat w:val="1"/>
    <w:rPr>
      <w:rFonts w:cs="Courier New"/>
    </w:rPr>
  </w:style>
  <w:style w:type="character" w:styleId="ListLabel19" w:customStyle="1">
    <w:name w:val="ListLabel 19"/>
    <w:qFormat w:val="1"/>
    <w:rPr>
      <w:rFonts w:cs="Courier New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Times New Roman"/>
    </w:rPr>
  </w:style>
  <w:style w:type="character" w:styleId="ListLabel22" w:customStyle="1">
    <w:name w:val="ListLabel 22"/>
    <w:qFormat w:val="1"/>
    <w:rPr>
      <w:rFonts w:cs="Times New Roman"/>
    </w:rPr>
  </w:style>
  <w:style w:type="character" w:styleId="ListLabel23" w:customStyle="1">
    <w:name w:val="ListLabel 23"/>
    <w:qFormat w:val="1"/>
    <w:rPr>
      <w:rFonts w:cs="Times New Roman"/>
    </w:rPr>
  </w:style>
  <w:style w:type="character" w:styleId="ListLabel24" w:customStyle="1">
    <w:name w:val="ListLabel 24"/>
    <w:qFormat w:val="1"/>
    <w:rPr>
      <w:rFonts w:cs="Times New Roman"/>
    </w:rPr>
  </w:style>
  <w:style w:type="character" w:styleId="ListLabel25" w:customStyle="1">
    <w:name w:val="ListLabel 25"/>
    <w:qFormat w:val="1"/>
    <w:rPr>
      <w:rFonts w:cs="Times New Roman"/>
    </w:rPr>
  </w:style>
  <w:style w:type="character" w:styleId="ListLabel26" w:customStyle="1">
    <w:name w:val="ListLabel 26"/>
    <w:qFormat w:val="1"/>
    <w:rPr>
      <w:rFonts w:cs="Times New Roman"/>
    </w:rPr>
  </w:style>
  <w:style w:type="character" w:styleId="ListLabel27" w:customStyle="1">
    <w:name w:val="ListLabel 27"/>
    <w:qFormat w:val="1"/>
    <w:rPr>
      <w:rFonts w:cs="Times New Roman"/>
    </w:rPr>
  </w:style>
  <w:style w:type="character" w:styleId="ListLabel28" w:customStyle="1">
    <w:name w:val="ListLabel 28"/>
    <w:qFormat w:val="1"/>
    <w:rPr>
      <w:rFonts w:cs="Times New Roman"/>
    </w:rPr>
  </w:style>
  <w:style w:type="character" w:styleId="ListLabel29" w:customStyle="1">
    <w:name w:val="ListLabel 29"/>
    <w:qFormat w:val="1"/>
    <w:rPr>
      <w:rFonts w:cs="Times New Roman"/>
    </w:rPr>
  </w:style>
  <w:style w:type="character" w:styleId="ListLabel30" w:customStyle="1">
    <w:name w:val="ListLabel 30"/>
    <w:qFormat w:val="1"/>
    <w:rPr>
      <w:rFonts w:eastAsia="Times New Roman"/>
    </w:rPr>
  </w:style>
  <w:style w:type="character" w:styleId="ListLabel31" w:customStyle="1">
    <w:name w:val="ListLabel 31"/>
    <w:qFormat w:val="1"/>
    <w:rPr>
      <w:rFonts w:cs="Times New Roman" w:eastAsia="Times New Roman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Courier New"/>
    </w:rPr>
  </w:style>
  <w:style w:type="character" w:styleId="ListLabel34" w:customStyle="1">
    <w:name w:val="ListLabel 34"/>
    <w:qFormat w:val="1"/>
    <w:rPr>
      <w:rFonts w:cs="Courier New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Courier New"/>
    </w:rPr>
  </w:style>
  <w:style w:type="character" w:styleId="ListLabel37" w:customStyle="1">
    <w:name w:val="ListLabel 37"/>
    <w:qFormat w:val="1"/>
    <w:rPr>
      <w:rFonts w:cs="Courier New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Courier New"/>
    </w:rPr>
  </w:style>
  <w:style w:type="character" w:styleId="ListLabel40" w:customStyle="1">
    <w:name w:val="ListLabel 40"/>
    <w:qFormat w:val="1"/>
    <w:rPr>
      <w:rFonts w:cs="Courier New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Courier New"/>
    </w:rPr>
  </w:style>
  <w:style w:type="character" w:styleId="ListLabel43" w:customStyle="1">
    <w:name w:val="ListLabel 43"/>
    <w:qFormat w:val="1"/>
    <w:rPr>
      <w:rFonts w:cs="Courier New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Courier New"/>
    </w:rPr>
  </w:style>
  <w:style w:type="character" w:styleId="ListLabel46" w:customStyle="1">
    <w:name w:val="ListLabel 46"/>
    <w:qFormat w:val="1"/>
    <w:rPr>
      <w:rFonts w:cs="Courier New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Courier New"/>
    </w:rPr>
  </w:style>
  <w:style w:type="character" w:styleId="ListLabel49" w:customStyle="1">
    <w:name w:val="ListLabel 49"/>
    <w:qFormat w:val="1"/>
    <w:rPr>
      <w:rFonts w:cs="Courier New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Courier New"/>
    </w:rPr>
  </w:style>
  <w:style w:type="character" w:styleId="ListLabel52" w:customStyle="1">
    <w:name w:val="ListLabel 52"/>
    <w:qFormat w:val="1"/>
    <w:rPr>
      <w:rFonts w:cs="Courier New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Courier New"/>
    </w:rPr>
  </w:style>
  <w:style w:type="character" w:styleId="ListLabel55" w:customStyle="1">
    <w:name w:val="ListLabel 55"/>
    <w:qFormat w:val="1"/>
    <w:rPr>
      <w:rFonts w:cs="Courier New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Courier New"/>
    </w:rPr>
  </w:style>
  <w:style w:type="character" w:styleId="ListLabel58" w:customStyle="1">
    <w:name w:val="ListLabel 58"/>
    <w:qFormat w:val="1"/>
    <w:rPr>
      <w:rFonts w:cs="Courier New"/>
    </w:rPr>
  </w:style>
  <w:style w:type="character" w:styleId="ListLabel59" w:customStyle="1">
    <w:name w:val="ListLabel 59"/>
    <w:qFormat w:val="1"/>
    <w:rPr>
      <w:rFonts w:cs="Times New Roman" w:eastAsia="Times New Roman"/>
    </w:rPr>
  </w:style>
  <w:style w:type="character" w:styleId="ListLabel60" w:customStyle="1">
    <w:name w:val="ListLabel 60"/>
    <w:qFormat w:val="1"/>
    <w:rPr>
      <w:rFonts w:cs="Times New Roman" w:eastAsia="Times New Roman"/>
    </w:rPr>
  </w:style>
  <w:style w:type="character" w:styleId="ListLabel61" w:customStyle="1">
    <w:name w:val="ListLabel 61"/>
    <w:qFormat w:val="1"/>
    <w:rPr>
      <w:rFonts w:cs="Courier New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Courier New"/>
    </w:rPr>
  </w:style>
  <w:style w:type="character" w:styleId="ListLabel64" w:customStyle="1">
    <w:name w:val="ListLabel 64"/>
    <w:qFormat w:val="1"/>
    <w:rPr>
      <w:rFonts w:cs="Times New Roman" w:eastAsia="Times New Roman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Courier New"/>
    </w:rPr>
  </w:style>
  <w:style w:type="character" w:styleId="ListLabel67" w:customStyle="1">
    <w:name w:val="ListLabel 67"/>
    <w:qFormat w:val="1"/>
    <w:rPr>
      <w:rFonts w:cs="Courier New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Courier New"/>
    </w:rPr>
  </w:style>
  <w:style w:type="character" w:styleId="ListLabel70" w:customStyle="1">
    <w:name w:val="ListLabel 70"/>
    <w:qFormat w:val="1"/>
    <w:rPr>
      <w:rFonts w:cs="Courier New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Courier New"/>
    </w:rPr>
  </w:style>
  <w:style w:type="character" w:styleId="ListLabel73" w:customStyle="1">
    <w:name w:val="ListLabel 73"/>
    <w:qFormat w:val="1"/>
    <w:rPr>
      <w:rFonts w:cs="Courier New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Courier New"/>
    </w:rPr>
  </w:style>
  <w:style w:type="character" w:styleId="ListLabel76" w:customStyle="1">
    <w:name w:val="ListLabel 76"/>
    <w:qFormat w:val="1"/>
    <w:rPr>
      <w:rFonts w:cs="Courier New"/>
    </w:rPr>
  </w:style>
  <w:style w:type="character" w:styleId="Punti" w:customStyle="1">
    <w:name w:val="Punti"/>
    <w:qFormat w:val="1"/>
    <w:rPr>
      <w:rFonts w:ascii="OpenSymbol" w:cs="OpenSymbol" w:eastAsia="OpenSymbol" w:hAnsi="OpenSymbol"/>
    </w:rPr>
  </w:style>
  <w:style w:type="character" w:styleId="ListLabel84" w:customStyle="1">
    <w:name w:val="ListLabel 84"/>
    <w:qFormat w:val="1"/>
    <w:rPr>
      <w:rFonts w:cs="Courier New"/>
    </w:rPr>
  </w:style>
  <w:style w:type="character" w:styleId="ListLabel85" w:customStyle="1">
    <w:name w:val="ListLabel 85"/>
    <w:qFormat w:val="1"/>
    <w:rPr>
      <w:rFonts w:cs="Courier New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8" w:customStyle="1">
    <w:name w:val="ListLabel 88"/>
    <w:qFormat w:val="1"/>
    <w:rPr>
      <w:rFonts w:cs="Courier New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Courier New"/>
    </w:rPr>
  </w:style>
  <w:style w:type="character" w:styleId="ListLabel91" w:customStyle="1">
    <w:name w:val="ListLabel 91"/>
    <w:qFormat w:val="1"/>
    <w:rPr>
      <w:rFonts w:ascii="Book Antiqua" w:cs="Symbol" w:hAnsi="Book Antiqua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ascii="Book Antiqua" w:cs="Symbol" w:hAnsi="Book Antiqua"/>
      <w:b w:val="1"/>
      <w:sz w:val="20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ascii="Book Antiqua" w:cs="Symbol" w:hAnsi="Book Antiqua"/>
      <w:b w:val="1"/>
      <w:sz w:val="20"/>
    </w:rPr>
  </w:style>
  <w:style w:type="character" w:styleId="ListLabel110" w:customStyle="1">
    <w:name w:val="ListLabel 110"/>
    <w:qFormat w:val="1"/>
    <w:rPr>
      <w:rFonts w:ascii="Book Antiqua" w:cs="Symbol" w:hAnsi="Book Antiqua"/>
    </w:rPr>
  </w:style>
  <w:style w:type="character" w:styleId="ListLabel111" w:customStyle="1">
    <w:name w:val="ListLabel 111"/>
    <w:qFormat w:val="1"/>
    <w:rPr>
      <w:rFonts w:cs="Courier New"/>
    </w:rPr>
  </w:style>
  <w:style w:type="character" w:styleId="ListLabel112" w:customStyle="1">
    <w:name w:val="ListLabel 112"/>
    <w:qFormat w:val="1"/>
    <w:rPr>
      <w:rFonts w:cs="Wingdings"/>
    </w:rPr>
  </w:style>
  <w:style w:type="character" w:styleId="ListLabel113" w:customStyle="1">
    <w:name w:val="ListLabel 113"/>
    <w:qFormat w:val="1"/>
    <w:rPr>
      <w:rFonts w:cs="Symbol"/>
    </w:rPr>
  </w:style>
  <w:style w:type="character" w:styleId="ListLabel114" w:customStyle="1">
    <w:name w:val="ListLabel 114"/>
    <w:qFormat w:val="1"/>
    <w:rPr>
      <w:rFonts w:cs="Courier New"/>
    </w:rPr>
  </w:style>
  <w:style w:type="character" w:styleId="ListLabel115" w:customStyle="1">
    <w:name w:val="ListLabel 115"/>
    <w:qFormat w:val="1"/>
    <w:rPr>
      <w:rFonts w:cs="Wingdings"/>
    </w:rPr>
  </w:style>
  <w:style w:type="character" w:styleId="ListLabel116" w:customStyle="1">
    <w:name w:val="ListLabel 116"/>
    <w:qFormat w:val="1"/>
    <w:rPr>
      <w:rFonts w:cs="Symbol"/>
    </w:rPr>
  </w:style>
  <w:style w:type="character" w:styleId="ListLabel117" w:customStyle="1">
    <w:name w:val="ListLabel 117"/>
    <w:qFormat w:val="1"/>
    <w:rPr>
      <w:rFonts w:cs="Courier New"/>
    </w:rPr>
  </w:style>
  <w:style w:type="character" w:styleId="ListLabel118" w:customStyle="1">
    <w:name w:val="ListLabel 118"/>
    <w:qFormat w:val="1"/>
    <w:rPr>
      <w:rFonts w:cs="Wingdings"/>
    </w:rPr>
  </w:style>
  <w:style w:type="character" w:styleId="ListLabel119" w:customStyle="1">
    <w:name w:val="ListLabel 119"/>
    <w:qFormat w:val="1"/>
    <w:rPr>
      <w:rFonts w:ascii="Book Antiqua" w:cs="Symbol" w:hAnsi="Book Antiqua"/>
    </w:rPr>
  </w:style>
  <w:style w:type="character" w:styleId="ListLabel120" w:customStyle="1">
    <w:name w:val="ListLabel 120"/>
    <w:qFormat w:val="1"/>
    <w:rPr>
      <w:rFonts w:cs="Courier New"/>
    </w:rPr>
  </w:style>
  <w:style w:type="character" w:styleId="ListLabel121" w:customStyle="1">
    <w:name w:val="ListLabel 121"/>
    <w:qFormat w:val="1"/>
    <w:rPr>
      <w:rFonts w:cs="Wingdings"/>
    </w:rPr>
  </w:style>
  <w:style w:type="character" w:styleId="ListLabel122" w:customStyle="1">
    <w:name w:val="ListLabel 122"/>
    <w:qFormat w:val="1"/>
    <w:rPr>
      <w:rFonts w:cs="Symbol"/>
    </w:rPr>
  </w:style>
  <w:style w:type="character" w:styleId="ListLabel123" w:customStyle="1">
    <w:name w:val="ListLabel 123"/>
    <w:qFormat w:val="1"/>
    <w:rPr>
      <w:rFonts w:cs="Courier New"/>
    </w:rPr>
  </w:style>
  <w:style w:type="character" w:styleId="ListLabel124" w:customStyle="1">
    <w:name w:val="ListLabel 124"/>
    <w:qFormat w:val="1"/>
    <w:rPr>
      <w:rFonts w:cs="Wingdings"/>
    </w:rPr>
  </w:style>
  <w:style w:type="character" w:styleId="ListLabel125" w:customStyle="1">
    <w:name w:val="ListLabel 125"/>
    <w:qFormat w:val="1"/>
    <w:rPr>
      <w:rFonts w:cs="Symbol"/>
    </w:rPr>
  </w:style>
  <w:style w:type="character" w:styleId="ListLabel126" w:customStyle="1">
    <w:name w:val="ListLabel 126"/>
    <w:qFormat w:val="1"/>
    <w:rPr>
      <w:rFonts w:cs="Courier New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OpenSymbol"/>
    </w:rPr>
  </w:style>
  <w:style w:type="character" w:styleId="ListLabel129" w:customStyle="1">
    <w:name w:val="ListLabel 129"/>
    <w:qFormat w:val="1"/>
    <w:rPr>
      <w:rFonts w:cs="OpenSymbol"/>
    </w:rPr>
  </w:style>
  <w:style w:type="character" w:styleId="ListLabel130" w:customStyle="1">
    <w:name w:val="ListLabel 130"/>
    <w:qFormat w:val="1"/>
    <w:rPr>
      <w:rFonts w:cs="OpenSymbol"/>
    </w:rPr>
  </w:style>
  <w:style w:type="character" w:styleId="ListLabel131" w:customStyle="1">
    <w:name w:val="ListLabel 131"/>
    <w:qFormat w:val="1"/>
    <w:rPr>
      <w:rFonts w:cs="OpenSymbol"/>
    </w:rPr>
  </w:style>
  <w:style w:type="character" w:styleId="ListLabel132" w:customStyle="1">
    <w:name w:val="ListLabel 132"/>
    <w:qFormat w:val="1"/>
    <w:rPr>
      <w:rFonts w:cs="OpenSymbol"/>
    </w:rPr>
  </w:style>
  <w:style w:type="character" w:styleId="ListLabel133" w:customStyle="1">
    <w:name w:val="ListLabel 133"/>
    <w:qFormat w:val="1"/>
    <w:rPr>
      <w:rFonts w:cs="OpenSymbol"/>
    </w:rPr>
  </w:style>
  <w:style w:type="character" w:styleId="ListLabel134" w:customStyle="1">
    <w:name w:val="ListLabel 134"/>
    <w:qFormat w:val="1"/>
    <w:rPr>
      <w:rFonts w:cs="OpenSymbol"/>
    </w:rPr>
  </w:style>
  <w:style w:type="character" w:styleId="ListLabel135" w:customStyle="1">
    <w:name w:val="ListLabel 135"/>
    <w:qFormat w:val="1"/>
    <w:rPr>
      <w:rFonts w:cs="OpenSymbol"/>
    </w:rPr>
  </w:style>
  <w:style w:type="character" w:styleId="ListLabel136" w:customStyle="1">
    <w:name w:val="ListLabel 136"/>
    <w:qFormat w:val="1"/>
    <w:rPr>
      <w:rFonts w:cs="OpenSymbol"/>
    </w:rPr>
  </w:style>
  <w:style w:type="character" w:styleId="ListLabel137" w:customStyle="1">
    <w:name w:val="ListLabel 137"/>
    <w:qFormat w:val="1"/>
    <w:rPr>
      <w:rFonts w:ascii="Book Antiqua" w:cs="Symbol" w:hAnsi="Book Antiqua"/>
      <w:b w:val="1"/>
      <w:sz w:val="20"/>
    </w:rPr>
  </w:style>
  <w:style w:type="character" w:styleId="ListLabel138" w:customStyle="1">
    <w:name w:val="ListLabel 138"/>
    <w:qFormat w:val="1"/>
    <w:rPr>
      <w:rFonts w:cs="Courier New"/>
    </w:rPr>
  </w:style>
  <w:style w:type="character" w:styleId="ListLabel139" w:customStyle="1">
    <w:name w:val="ListLabel 139"/>
    <w:qFormat w:val="1"/>
    <w:rPr>
      <w:rFonts w:cs="Wingdings"/>
    </w:rPr>
  </w:style>
  <w:style w:type="character" w:styleId="ListLabel140" w:customStyle="1">
    <w:name w:val="ListLabel 140"/>
    <w:qFormat w:val="1"/>
    <w:rPr>
      <w:rFonts w:cs="Symbol"/>
    </w:rPr>
  </w:style>
  <w:style w:type="character" w:styleId="ListLabel141" w:customStyle="1">
    <w:name w:val="ListLabel 141"/>
    <w:qFormat w:val="1"/>
    <w:rPr>
      <w:rFonts w:cs="Courier New"/>
    </w:rPr>
  </w:style>
  <w:style w:type="character" w:styleId="ListLabel142" w:customStyle="1">
    <w:name w:val="ListLabel 142"/>
    <w:qFormat w:val="1"/>
    <w:rPr>
      <w:rFonts w:cs="Wingdings"/>
    </w:rPr>
  </w:style>
  <w:style w:type="character" w:styleId="ListLabel143" w:customStyle="1">
    <w:name w:val="ListLabel 143"/>
    <w:qFormat w:val="1"/>
    <w:rPr>
      <w:rFonts w:cs="Symbol"/>
    </w:rPr>
  </w:style>
  <w:style w:type="character" w:styleId="ListLabel144" w:customStyle="1">
    <w:name w:val="ListLabel 144"/>
    <w:qFormat w:val="1"/>
    <w:rPr>
      <w:rFonts w:cs="Courier New"/>
    </w:rPr>
  </w:style>
  <w:style w:type="character" w:styleId="ListLabel145" w:customStyle="1">
    <w:name w:val="ListLabel 145"/>
    <w:qFormat w:val="1"/>
    <w:rPr>
      <w:rFonts w:cs="Wingdings"/>
    </w:rPr>
  </w:style>
  <w:style w:type="character" w:styleId="ListLabel146" w:customStyle="1">
    <w:name w:val="ListLabel 146"/>
    <w:qFormat w:val="1"/>
    <w:rPr>
      <w:rFonts w:ascii="Book Antiqua" w:cs="Symbol" w:hAnsi="Book Antiqua"/>
      <w:b w:val="1"/>
      <w:sz w:val="18"/>
    </w:rPr>
  </w:style>
  <w:style w:type="character" w:styleId="ListLabel147" w:customStyle="1">
    <w:name w:val="ListLabel 147"/>
    <w:qFormat w:val="1"/>
    <w:rPr>
      <w:rFonts w:ascii="Book Antiqua" w:cs="Symbol" w:hAnsi="Book Antiqua"/>
      <w:b w:val="1"/>
      <w:sz w:val="20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Symbol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ascii="Book Antiqua" w:cs="Symbol" w:hAnsi="Book Antiqua"/>
      <w:b w:val="1"/>
      <w:sz w:val="18"/>
    </w:rPr>
  </w:style>
  <w:style w:type="paragraph" w:styleId="Titolo10" w:customStyle="1">
    <w:name w:val="Titolo1"/>
    <w:basedOn w:val="Normale"/>
    <w:next w:val="Corpotes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Indice" w:customStyle="1">
    <w:name w:val="Indice"/>
    <w:basedOn w:val="Normale"/>
    <w:qFormat w:val="1"/>
    <w:pPr>
      <w:suppressLineNumbers w:val="1"/>
    </w:pPr>
    <w:rPr>
      <w:rFonts w:cs="Lucida Sans"/>
    </w:rPr>
  </w:style>
  <w:style w:type="paragraph" w:styleId="Paragrafoelenco">
    <w:name w:val="List Paragraph"/>
    <w:basedOn w:val="Normale"/>
    <w:uiPriority w:val="34"/>
    <w:qFormat w:val="1"/>
    <w:pPr>
      <w:suppressAutoHyphens w:val="1"/>
      <w:spacing w:after="0" w:line="240" w:lineRule="auto"/>
      <w:ind w:left="720"/>
      <w:contextualSpacing w:val="1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 w:val="1"/>
    <w:pPr>
      <w:overflowPunct w:val="0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Contenutotabella" w:customStyle="1">
    <w:name w:val="Contenuto tabella"/>
    <w:basedOn w:val="Normale"/>
    <w:qFormat w:val="1"/>
    <w:pPr>
      <w:suppressLineNumbers w:val="1"/>
    </w:pPr>
  </w:style>
  <w:style w:type="paragraph" w:styleId="Default" w:customStyle="1">
    <w:name w:val="Default"/>
    <w:qFormat w:val="1"/>
    <w:pPr>
      <w:widowControl w:val="0"/>
      <w:overflowPunct w:val="0"/>
    </w:pPr>
    <w:rPr>
      <w:color w:val="000000"/>
      <w:sz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BookAntiqua-regular.ttf"/><Relationship Id="rId2" Type="http://schemas.openxmlformats.org/officeDocument/2006/relationships/font" Target="fonts/BookAntiqua-bold.ttf"/><Relationship Id="rId3" Type="http://schemas.openxmlformats.org/officeDocument/2006/relationships/font" Target="fonts/BookAntiqua-italic.ttf"/><Relationship Id="rId4" Type="http://schemas.openxmlformats.org/officeDocument/2006/relationships/font" Target="fonts/BookAntiqua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0YqPXB4Oi8uoH8DiHiwKhKxc0g==">CgMxLjA4AHIhMXlqWVNCNFNVSHdnUWUxN0dLX21YVW5FQlh1X043a3VC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2019-09-06T18:32:00Z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